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Pr="00246062" w:rsidRDefault="00246062">
      <w:pPr>
        <w:rPr>
          <w:rFonts w:ascii="Times New Roman" w:hAnsi="Times New Roman" w:cs="Times New Roman"/>
          <w:b/>
          <w:sz w:val="28"/>
          <w:szCs w:val="28"/>
        </w:rPr>
      </w:pPr>
      <w:r w:rsidRPr="00246062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246062" w:rsidRPr="00246062" w:rsidRDefault="00246062" w:rsidP="002460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54">
        <w:rPr>
          <w:rFonts w:ascii="Times New Roman" w:hAnsi="Times New Roman" w:cs="Times New Roman"/>
          <w:sz w:val="28"/>
          <w:szCs w:val="28"/>
        </w:rPr>
        <w:t xml:space="preserve">Решением Верховного Суда РФ  от </w:t>
      </w:r>
      <w:r>
        <w:rPr>
          <w:rFonts w:ascii="Times New Roman" w:hAnsi="Times New Roman" w:cs="Times New Roman"/>
          <w:sz w:val="28"/>
          <w:szCs w:val="28"/>
        </w:rPr>
        <w:t>28.11.2013</w:t>
      </w:r>
      <w:r w:rsidRPr="00982954">
        <w:rPr>
          <w:rFonts w:ascii="Times New Roman" w:hAnsi="Times New Roman" w:cs="Times New Roman"/>
          <w:sz w:val="28"/>
          <w:szCs w:val="28"/>
        </w:rPr>
        <w:t xml:space="preserve"> № АКПИ13-</w:t>
      </w:r>
      <w:r>
        <w:rPr>
          <w:rFonts w:ascii="Times New Roman" w:hAnsi="Times New Roman" w:cs="Times New Roman"/>
          <w:sz w:val="28"/>
          <w:szCs w:val="28"/>
        </w:rPr>
        <w:t>1077</w:t>
      </w:r>
      <w:r w:rsidRPr="00982954">
        <w:rPr>
          <w:rFonts w:ascii="Times New Roman" w:hAnsi="Times New Roman" w:cs="Times New Roman"/>
          <w:sz w:val="28"/>
          <w:szCs w:val="28"/>
        </w:rPr>
        <w:t xml:space="preserve"> признан недействующим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 xml:space="preserve"> п.16 Инструкции по проведению медицинского освидетельствования на состояние опьянения лица, которое управляет транспортным средством, и заполнению учетной формы «Акт медицинского освидетельствования на состояние опьянения лица, которое управляет транспортным средством», утв. Приказом Минздрава РФ от 14.07.2003 № 308, в части вынесения заключения о состоянии опьянения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употребления алкоголя при положительных результатах определения алкоголя в выдыхаемом воздухе без учета допускаемого уровня наличия абсолютного этилового спирта в концентрации, не превышающей возможную суммарную погрешность измерений – 0,16 миллиграмм на 1 литр выдыхаемого воздуха.</w:t>
      </w:r>
      <w:proofErr w:type="gramEnd"/>
    </w:p>
    <w:sectPr w:rsidR="00246062" w:rsidRPr="00246062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62"/>
    <w:rsid w:val="00246062"/>
    <w:rsid w:val="005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2014-09-09T15:55:00Z</dcterms:created>
  <dcterms:modified xsi:type="dcterms:W3CDTF">2014-09-09T15:56:00Z</dcterms:modified>
</cp:coreProperties>
</file>